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PT Sans Narrow" w:cs="PT Sans Narrow" w:eastAsia="PT Sans Narrow" w:hAnsi="PT Sans Narrow"/>
          <w:sz w:val="36"/>
          <w:szCs w:val="36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36"/>
          <w:szCs w:val="36"/>
          <w:u w:val="single"/>
          <w:rtl w:val="0"/>
        </w:rPr>
        <w:t xml:space="preserve">Animal Conservation Awareness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List continents you’re interested to learn about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Choose a continent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Facts about the continent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List endangered animals in that continent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Choose an animal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Description of the animal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Animals Habitat Description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What do they eat?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Reason for endangerment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rtl w:val="0"/>
        </w:rPr>
        <w:t xml:space="preserve">Ways to help prevent extinction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PT Sans Narrow" w:cs="PT Sans Narrow" w:eastAsia="PT Sans Narrow" w:hAnsi="PT Sans Narrow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